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99" w:rsidRDefault="000A1599" w:rsidP="000A1599">
      <w:pPr>
        <w:widowControl/>
        <w:spacing w:line="360" w:lineRule="auto"/>
        <w:ind w:firstLineChars="200" w:firstLine="602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/>
          <w:b/>
          <w:bCs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11.15pt;margin-top:1.9pt;width:403.6pt;height:82.1pt;z-index:251660288;mso-position-horizontal-relative:margin;mso-position-vertical-relative:margin" fillcolor="red" strokecolor="red" strokeweight="1.25pt">
            <v:textpath style="font-family:&quot;黑体&quot;;v-text-kern:t" trim="t" string="宜春学院工会文件"/>
            <w10:wrap type="square" anchorx="margin" anchory="margin"/>
          </v:shape>
        </w:pict>
      </w:r>
    </w:p>
    <w:p w:rsidR="000A1599" w:rsidRDefault="000A1599" w:rsidP="000A1599">
      <w:pPr>
        <w:widowControl/>
        <w:spacing w:line="360" w:lineRule="auto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宜学院工字</w:t>
      </w:r>
      <w:r>
        <w:rPr>
          <w:rFonts w:ascii="仿宋_GB2312" w:eastAsia="仿宋_GB2312" w:hAnsi="宋体" w:cs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〕18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0A1599" w:rsidRDefault="000A1599" w:rsidP="000A1599">
      <w:pPr>
        <w:jc w:val="center"/>
        <w:rPr>
          <w:rFonts w:ascii="楷体" w:eastAsia="楷体"/>
          <w:b/>
          <w:bCs/>
          <w:sz w:val="30"/>
          <w:szCs w:val="30"/>
        </w:rPr>
      </w:pPr>
      <w:r>
        <w:rPr>
          <w:rFonts w:ascii="楷体" w:eastAsia="楷体"/>
          <w:b/>
          <w:bCs/>
          <w:sz w:val="30"/>
          <w:szCs w:val="30"/>
        </w:rPr>
        <w:pict>
          <v:line id="直线 3" o:spid="_x0000_s1027" style="position:absolute;left:0;text-align:left;z-index:251661312" from="0,13.2pt" to="437.25pt,13.2pt" o:gfxdata="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9vC/tkAAAAGAQAADwAAAAAAAAABACAAAAAiAAAAZHJzL2Rvd25yZXYueG1sUEsBAhQAFAAAAAgA&#10;h07iQABc8sbrAQAA3AMAAA4AAAAAAAAAAQAgAAAAKAEAAGRycy9lMm9Eb2MueG1sUEsFBgAAAAAG&#10;AAYAWQEAAIUFAAAAAA==&#10;" strokecolor="red" strokeweight="3pt">
            <v:fill o:detectmouseclick="t"/>
          </v:line>
        </w:pict>
      </w:r>
    </w:p>
    <w:p w:rsidR="000A1599" w:rsidRDefault="000A1599" w:rsidP="000A1599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关于开展2021年度“慈善一日捐”活动的通  知</w:t>
      </w:r>
    </w:p>
    <w:p w:rsidR="000A1599" w:rsidRDefault="000A1599" w:rsidP="000A1599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0A1599" w:rsidRDefault="000A1599" w:rsidP="000A1599">
      <w:pPr>
        <w:widowControl/>
        <w:spacing w:line="360" w:lineRule="auto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各教学院、校属各部门：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根据中共宜春市委办公室印发《关于开展“慈善一日捐”活动的通知》（宜办发电〔2021〕79号）文件精神，为充分发挥慈善事业在第三次分配中的积极作用，广泛动员社会各界力量，参与“慈善一日捐”活动，着力解决发展不平衡不充分问题和人民群众急难愁盼问题，巩固我市脱贫攻坚来之不易的成果、助力乡村振兴，经市委、市政府同意，决定在全市范围内开展“慈善一日捐”活动。现将我校关于开展2021年度“慈善一日捐”活动有关事项通知如下：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一、捐赠活动以“捐献一日收入”[（工资+津补贴或绩效工资）/30天]为主要内容。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二、各单位对募集到的捐款额要认真核对、汇总登记造册，并在本单位张榜公布。</w:t>
      </w:r>
    </w:p>
    <w:p w:rsidR="000A1599" w:rsidRDefault="000A1599" w:rsidP="000A1599">
      <w:pPr>
        <w:widowControl/>
        <w:spacing w:line="360" w:lineRule="auto"/>
        <w:ind w:firstLine="645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三、“慈善一日捐”活动所收捐款将交至市慈善总会，所募集的善款主要用于元旦春节期间开展“慈善情暖万家”走访慰问困难群众活动、“幸福宜春慈善救助”活动、城乡特困家庭和遭受自然灾害致贫群众的临时性救助，以及在扶贫、助学、济困、助医等领域实施慈善救助项目。</w:t>
      </w:r>
    </w:p>
    <w:p w:rsidR="000A1599" w:rsidRDefault="000A1599" w:rsidP="000A1599">
      <w:pPr>
        <w:widowControl/>
        <w:spacing w:line="360" w:lineRule="auto"/>
        <w:ind w:firstLine="645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四、开展“慈善一日捐”活动是巩固脱贫攻坚、助力乡村振兴的重要举措。各单位要提搞认识，加强领导、精心组织、广泛动员，切实抓好“慈善一日捐”活动，积极营造参与慈善爱心捐献活动的浓厚氛围。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请各单位于11月23日之前将本单位“慈善一日捐”汇总表和花名册（加盖公章）及善款交校工会115室马彦如老师，电子版通过OA寻呼至工会马彦如，</w:t>
      </w:r>
      <w:r>
        <w:rPr>
          <w:rFonts w:ascii="华文仿宋" w:eastAsia="华文仿宋" w:hAnsi="华文仿宋" w:hint="eastAsia"/>
          <w:b/>
          <w:sz w:val="32"/>
          <w:szCs w:val="32"/>
        </w:rPr>
        <w:t>善款请汇入：建行 马彦如 账号：6217002100011346764，汇款时请备注单位和汇款人。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1、2021年宜春学院“慈善一日捐”汇总表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2、2021年宜春学院“慈善一日捐”花名册</w:t>
      </w:r>
    </w:p>
    <w:p w:rsidR="000A1599" w:rsidRDefault="000A1599" w:rsidP="000A1599">
      <w:pPr>
        <w:widowControl/>
        <w:spacing w:line="360" w:lineRule="auto"/>
        <w:ind w:firstLine="645"/>
        <w:jc w:val="left"/>
        <w:rPr>
          <w:rFonts w:ascii="华文仿宋" w:eastAsia="华文仿宋" w:hAnsi="华文仿宋"/>
          <w:sz w:val="32"/>
          <w:szCs w:val="32"/>
        </w:rPr>
      </w:pPr>
    </w:p>
    <w:p w:rsidR="000A1599" w:rsidRDefault="000A1599" w:rsidP="000A1599">
      <w:pPr>
        <w:widowControl/>
        <w:wordWrap w:val="0"/>
        <w:spacing w:line="360" w:lineRule="auto"/>
        <w:ind w:right="160" w:firstLine="645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宜春学院工会 </w:t>
      </w:r>
    </w:p>
    <w:p w:rsidR="000A1599" w:rsidRDefault="000A1599" w:rsidP="000A1599">
      <w:pPr>
        <w:widowControl/>
        <w:spacing w:line="360" w:lineRule="auto"/>
        <w:ind w:firstLine="645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2021年11月11日</w:t>
      </w:r>
    </w:p>
    <w:p w:rsidR="000A1599" w:rsidRDefault="000A1599" w:rsidP="000A1599">
      <w:pPr>
        <w:spacing w:line="760" w:lineRule="exact"/>
        <w:ind w:right="1762"/>
        <w:rPr>
          <w:rFonts w:ascii="仿宋_GB2312" w:eastAsia="仿宋_GB2312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 w:hint="eastAsia"/>
          <w:sz w:val="32"/>
          <w:szCs w:val="32"/>
        </w:rPr>
      </w:pPr>
    </w:p>
    <w:p w:rsidR="000A1599" w:rsidRDefault="000A1599" w:rsidP="000A1599">
      <w:pPr>
        <w:spacing w:line="760" w:lineRule="exact"/>
        <w:ind w:right="176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/>
        </w:rPr>
        <w:pict>
          <v:line id="直线 4" o:spid="_x0000_s1028" style="position:absolute;left:0;text-align:left;z-index:251662336" from="0,36.8pt" to="414pt,37.6pt" o:gfxdata="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+w7G&#10;1AAAAAYBAAAPAAAAAAAAAAEAIAAAACIAAABkcnMvZG93bnJldi54bWxQSwECFAAUAAAACACHTuJA&#10;gFugN+wBAADgAwAADgAAAAAAAAABACAAAAAjAQAAZHJzL2Uyb0RvYy54bWxQSwUGAAAAAAYABgBZ&#10;AQAAgQUAAAAA&#10;" strokeweight="1.5pt">
            <v:fill o:detectmouseclick="t"/>
          </v:line>
        </w:pict>
      </w:r>
    </w:p>
    <w:p w:rsidR="000A1599" w:rsidRDefault="000A1599" w:rsidP="000A1599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宜春学院工会办公室             2021年11月11日印发</w:t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</w:rPr>
      </w:pPr>
      <w:r>
        <w:rPr>
          <w:rFonts w:ascii="仿宋_GB2312" w:eastAsia="仿宋_GB2312"/>
        </w:rPr>
        <w:pict>
          <v:line id="直线 5" o:spid="_x0000_s1029" style="position:absolute;left:0;text-align:left;z-index:251663360" from="0,7pt" to="414pt,7.8pt" o:gfxdata="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xteb/T&#10;AAAABgEAAA8AAAAAAAAAAQAgAAAAIgAAAGRycy9kb3ducmV2LnhtbFBLAQIUABQAAAAIAIdO4kBg&#10;Jiwb7AEAAOADAAAOAAAAAAAAAAEAIAAAACIBAABkcnMvZTJvRG9jLnhtbFBLBQYAAAAABgAGAFkB&#10;AACABQAAAAA=&#10;" strokeweight="1.5pt">
            <v:fill o:detectmouseclick="t"/>
          </v:line>
        </w:pict>
      </w:r>
      <w:r>
        <w:rPr>
          <w:rFonts w:ascii="仿宋_GB2312" w:eastAsia="仿宋_GB2312" w:hint="eastAsia"/>
        </w:rPr>
        <w:tab/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附件1：</w:t>
      </w:r>
    </w:p>
    <w:p w:rsidR="000A1599" w:rsidRDefault="000A1599" w:rsidP="000A1599">
      <w:pPr>
        <w:tabs>
          <w:tab w:val="right" w:pos="8306"/>
        </w:tabs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2021年宜春学院“慈善一日捐”汇总表</w:t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 w:hAnsi="宋体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spacing w:line="500" w:lineRule="exact"/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单位（加盖公章）：</w:t>
      </w:r>
    </w:p>
    <w:p w:rsidR="000A1599" w:rsidRDefault="000A1599" w:rsidP="000A1599">
      <w:pPr>
        <w:tabs>
          <w:tab w:val="right" w:pos="8306"/>
        </w:tabs>
        <w:spacing w:line="500" w:lineRule="exact"/>
        <w:rPr>
          <w:rFonts w:ascii="仿宋_GB2312" w:eastAsia="仿宋_GB2312"/>
          <w:b/>
          <w:sz w:val="18"/>
          <w:szCs w:val="18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2111"/>
        <w:gridCol w:w="1150"/>
        <w:gridCol w:w="1059"/>
        <w:gridCol w:w="1620"/>
        <w:gridCol w:w="1872"/>
      </w:tblGrid>
      <w:tr w:rsidR="000A1599" w:rsidTr="00095950">
        <w:trPr>
          <w:trHeight w:val="567"/>
          <w:jc w:val="center"/>
        </w:trPr>
        <w:tc>
          <w:tcPr>
            <w:tcW w:w="946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1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150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1059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捐款</w:t>
            </w:r>
          </w:p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620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1872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人均献爱心数（元）</w:t>
            </w:r>
          </w:p>
        </w:tc>
      </w:tr>
      <w:tr w:rsidR="000A1599" w:rsidTr="00095950">
        <w:trPr>
          <w:trHeight w:val="776"/>
          <w:jc w:val="center"/>
        </w:trPr>
        <w:tc>
          <w:tcPr>
            <w:tcW w:w="946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</w:tcPr>
          <w:p w:rsidR="000A1599" w:rsidRDefault="000A1599" w:rsidP="0009595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0A1599" w:rsidRDefault="000A1599" w:rsidP="000A1599">
      <w:pPr>
        <w:tabs>
          <w:tab w:val="right" w:pos="8306"/>
        </w:tabs>
        <w:spacing w:line="50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注：人均献爱心数＝金额/单位人数</w:t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报送人：                              时间：</w:t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sz w:val="28"/>
          <w:szCs w:val="28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 w:hint="eastAsia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 w:hint="eastAsia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 w:hint="eastAsia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 w:hint="eastAsia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附件2：</w:t>
      </w:r>
    </w:p>
    <w:p w:rsidR="000A1599" w:rsidRDefault="000A1599" w:rsidP="000A1599">
      <w:pPr>
        <w:tabs>
          <w:tab w:val="right" w:pos="8306"/>
        </w:tabs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2021年宜春学院“慈善一日捐”花名册</w:t>
      </w:r>
    </w:p>
    <w:p w:rsidR="000A1599" w:rsidRDefault="000A1599" w:rsidP="000A1599">
      <w:pPr>
        <w:tabs>
          <w:tab w:val="right" w:pos="8306"/>
        </w:tabs>
        <w:rPr>
          <w:rFonts w:ascii="仿宋_GB2312" w:eastAsia="仿宋_GB2312" w:hAnsi="宋体"/>
          <w:b/>
          <w:sz w:val="36"/>
          <w:szCs w:val="36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单位（加盖公章）：</w:t>
      </w:r>
    </w:p>
    <w:p w:rsidR="000A1599" w:rsidRDefault="000A1599" w:rsidP="000A1599">
      <w:pPr>
        <w:tabs>
          <w:tab w:val="right" w:pos="8306"/>
        </w:tabs>
        <w:jc w:val="center"/>
        <w:rPr>
          <w:rFonts w:ascii="仿宋_GB2312" w:eastAsia="仿宋_GB2312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738"/>
        <w:gridCol w:w="3302"/>
        <w:gridCol w:w="2160"/>
        <w:gridCol w:w="1034"/>
      </w:tblGrid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捐款金额（元）</w:t>
            </w: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A1599" w:rsidTr="00095950">
        <w:trPr>
          <w:trHeight w:val="567"/>
          <w:jc w:val="center"/>
        </w:trPr>
        <w:tc>
          <w:tcPr>
            <w:tcW w:w="966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2" w:type="dxa"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noWrap/>
            <w:vAlign w:val="center"/>
          </w:tcPr>
          <w:p w:rsidR="000A1599" w:rsidRDefault="000A1599" w:rsidP="000959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0A1599" w:rsidRDefault="000A1599" w:rsidP="000A1599">
      <w:pPr>
        <w:tabs>
          <w:tab w:val="right" w:pos="8306"/>
        </w:tabs>
        <w:rPr>
          <w:rFonts w:ascii="仿宋_GB2312" w:eastAsia="仿宋_GB2312"/>
        </w:rPr>
      </w:pPr>
    </w:p>
    <w:p w:rsidR="000A1599" w:rsidRDefault="000A1599" w:rsidP="000A1599">
      <w:pPr>
        <w:tabs>
          <w:tab w:val="right" w:pos="8306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（备注：若此表格不够，可以复制）</w:t>
      </w:r>
    </w:p>
    <w:p w:rsidR="000A1599" w:rsidRDefault="000A1599" w:rsidP="000A1599"/>
    <w:p w:rsidR="000A1599" w:rsidRDefault="000A1599" w:rsidP="000A1599">
      <w:pPr>
        <w:rPr>
          <w:rFonts w:hint="eastAsia"/>
        </w:rPr>
      </w:pPr>
    </w:p>
    <w:p w:rsidR="008966FA" w:rsidRPr="000A1599" w:rsidRDefault="008966FA"/>
    <w:sectPr w:rsidR="008966FA" w:rsidRPr="000A15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FA" w:rsidRDefault="008966FA" w:rsidP="000A1599">
      <w:r>
        <w:separator/>
      </w:r>
    </w:p>
  </w:endnote>
  <w:endnote w:type="continuationSeparator" w:id="1">
    <w:p w:rsidR="008966FA" w:rsidRDefault="008966FA" w:rsidP="000A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FA" w:rsidRDefault="008966FA" w:rsidP="000A1599">
      <w:r>
        <w:separator/>
      </w:r>
    </w:p>
  </w:footnote>
  <w:footnote w:type="continuationSeparator" w:id="1">
    <w:p w:rsidR="008966FA" w:rsidRDefault="008966FA" w:rsidP="000A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599"/>
    <w:rsid w:val="000A1599"/>
    <w:rsid w:val="0089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线 3"/>
        <o:r id="V:Rule2" type="connector" idref="#直线 4"/>
        <o:r id="V:Rule3" type="connector" idref="#直线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2021-11-11T02:35:00Z</dcterms:created>
  <dcterms:modified xsi:type="dcterms:W3CDTF">2021-11-11T02:37:00Z</dcterms:modified>
</cp:coreProperties>
</file>